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В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ыборы депутат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ов 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Совета депутатов Чернянского муниципального 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Bdr/>
        <w:spacing/>
        <w:ind/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округа Белгородской области первого созыва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pStyle w:val="963"/>
        <w:pBdr/>
        <w:spacing/>
        <w:ind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1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4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 сентября 202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5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 года</w:t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pStyle w:val="918"/>
        <w:pBdr/>
        <w:spacing/>
        <w:ind/>
        <w:jc w:val="center"/>
        <w:rPr>
          <w:b/>
          <w:bCs/>
          <w:lang w:val="en-US"/>
        </w:rPr>
      </w:pPr>
      <w:r>
        <w:rPr>
          <w:sz w:val="2"/>
          <w:highlight w:val="none"/>
        </w:rPr>
      </w:r>
      <w:r>
        <w:rPr>
          <w:b/>
          <w:bCs/>
          <w:lang w:val="en-US"/>
        </w:rPr>
      </w:r>
      <w:r>
        <w:rPr>
          <w:b/>
          <w:bCs/>
          <w:lang w:val="en-US"/>
        </w:rPr>
      </w:r>
    </w:p>
    <w:p>
      <w:pPr>
        <w:pStyle w:val="918"/>
        <w:pBdr/>
        <w:spacing/>
        <w:ind/>
        <w:jc w:val="center"/>
        <w:rPr>
          <w:sz w:val="2"/>
          <w:szCs w:val="2"/>
          <w:highlight w:val="none"/>
        </w:rPr>
      </w:pPr>
      <w:r>
        <w:rPr>
          <w:sz w:val="2"/>
          <w:highlight w:val="none"/>
        </w:rPr>
      </w:r>
      <w:r>
        <w:rPr>
          <w:sz w:val="2"/>
          <w:szCs w:val="2"/>
          <w:highlight w:val="none"/>
        </w:rPr>
      </w:r>
      <w:r>
        <w:rPr>
          <w:sz w:val="2"/>
          <w:szCs w:val="2"/>
          <w:highlight w:val="none"/>
        </w:rPr>
      </w:r>
    </w:p>
    <w:p>
      <w:pPr>
        <w:pStyle w:val="918"/>
        <w:pBdr/>
        <w:spacing/>
        <w:ind/>
        <w:jc w:val="center"/>
        <w:rPr>
          <w:sz w:val="2"/>
          <w:szCs w:val="2"/>
          <w:highlight w:val="none"/>
        </w:rPr>
      </w:pPr>
      <w:r>
        <w:rPr>
          <w:sz w:val="2"/>
          <w:highlight w:val="none"/>
        </w:rPr>
      </w:r>
      <w:r>
        <w:rPr>
          <w:sz w:val="2"/>
          <w:szCs w:val="2"/>
          <w:highlight w:val="none"/>
        </w:rPr>
      </w:r>
      <w:r>
        <w:rPr>
          <w:sz w:val="2"/>
          <w:szCs w:val="2"/>
          <w:highlight w:val="none"/>
        </w:rPr>
      </w:r>
    </w:p>
    <w:p>
      <w:pPr>
        <w:pStyle w:val="918"/>
        <w:pBdr/>
        <w:spacing/>
        <w:ind/>
        <w:jc w:val="center"/>
        <w:rPr>
          <w:sz w:val="2"/>
          <w:szCs w:val="2"/>
          <w:highlight w:val="none"/>
        </w:rPr>
      </w:pPr>
      <w:r>
        <w:rPr>
          <w:sz w:val="2"/>
          <w:highlight w:val="none"/>
        </w:rPr>
      </w:r>
      <w:r>
        <w:rPr>
          <w:sz w:val="2"/>
          <w:szCs w:val="2"/>
          <w:highlight w:val="none"/>
        </w:rPr>
      </w:r>
      <w:r>
        <w:rPr>
          <w:sz w:val="2"/>
          <w:szCs w:val="2"/>
          <w:highlight w:val="none"/>
        </w:rPr>
      </w:r>
    </w:p>
    <w:p>
      <w:pPr>
        <w:pStyle w:val="918"/>
        <w:pBdr/>
        <w:spacing/>
        <w:ind/>
        <w:jc w:val="center"/>
        <w:rPr>
          <w:sz w:val="2"/>
          <w:szCs w:val="2"/>
          <w:highlight w:val="none"/>
        </w:rPr>
      </w:pPr>
      <w:r>
        <w:rPr>
          <w:sz w:val="2"/>
          <w:highlight w:val="none"/>
        </w:rPr>
      </w:r>
      <w:r>
        <w:rPr>
          <w:sz w:val="2"/>
          <w:szCs w:val="2"/>
          <w:highlight w:val="none"/>
        </w:rPr>
      </w:r>
      <w:r>
        <w:rPr>
          <w:sz w:val="2"/>
          <w:szCs w:val="2"/>
          <w:highlight w:val="none"/>
        </w:rPr>
      </w:r>
    </w:p>
    <w:p>
      <w:pPr>
        <w:pStyle w:val="918"/>
        <w:pBdr/>
        <w:spacing/>
        <w:ind/>
        <w:jc w:val="center"/>
        <w:rPr>
          <w:sz w:val="2"/>
          <w:szCs w:val="2"/>
          <w:highlight w:val="none"/>
        </w:rPr>
      </w:pPr>
      <w:r>
        <w:rPr>
          <w:sz w:val="2"/>
          <w:highlight w:val="none"/>
        </w:rPr>
      </w:r>
      <w:r>
        <w:rPr>
          <w:sz w:val="2"/>
          <w:szCs w:val="2"/>
          <w:highlight w:val="none"/>
        </w:rPr>
      </w:r>
      <w:r>
        <w:rPr>
          <w:sz w:val="2"/>
          <w:szCs w:val="2"/>
          <w:highlight w:val="none"/>
        </w:rPr>
      </w:r>
    </w:p>
    <w:p>
      <w:pPr>
        <w:pStyle w:val="918"/>
        <w:pBdr/>
        <w:spacing/>
        <w:ind/>
        <w:jc w:val="center"/>
        <w:rPr>
          <w:sz w:val="2"/>
          <w:szCs w:val="2"/>
          <w:highlight w:val="none"/>
        </w:rPr>
      </w:pPr>
      <w:r>
        <w:rPr>
          <w:sz w:val="2"/>
          <w:highlight w:val="none"/>
        </w:rPr>
      </w:r>
      <w:r>
        <w:rPr>
          <w:sz w:val="2"/>
          <w:szCs w:val="2"/>
          <w:highlight w:val="none"/>
        </w:rPr>
      </w:r>
      <w:r>
        <w:rPr>
          <w:sz w:val="2"/>
          <w:szCs w:val="2"/>
          <w:highlight w:val="none"/>
        </w:rPr>
      </w:r>
    </w:p>
    <w:p>
      <w:pPr>
        <w:pStyle w:val="918"/>
        <w:pBdr/>
        <w:spacing/>
        <w:ind/>
        <w:jc w:val="center"/>
        <w:rPr>
          <w:sz w:val="2"/>
          <w:szCs w:val="2"/>
          <w:highlight w:val="none"/>
        </w:rPr>
      </w:pPr>
      <w:r>
        <w:rPr>
          <w:sz w:val="2"/>
        </w:rPr>
        <w:object w:dxaOrig="1041" w:dyaOrig="1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43.72pt;height:47.92pt;mso-wrap-distance-left:0.00pt;mso-wrap-distance-top:0.00pt;mso-wrap-distance-right:0.00pt;mso-wrap-distance-bottom:0.00pt;z-index:1;" filled="f" stroked="false">
            <v:imagedata r:id="rId10" o:title=""/>
            <o:lock v:ext="edit" rotation="t"/>
          </v:shape>
          <o:OLEObject DrawAspect="Content" r:id="rId11" ObjectID="_1525040" ProgID="Word.Picture.8" ShapeID="_x0000_i0" Type="Embed"/>
        </w:object>
      </w:r>
      <w:r>
        <w:rPr>
          <w:sz w:val="2"/>
          <w:szCs w:val="2"/>
          <w:highlight w:val="none"/>
        </w:rPr>
      </w:r>
      <w:r>
        <w:rPr>
          <w:sz w:val="2"/>
          <w:szCs w:val="2"/>
          <w:highlight w:val="none"/>
        </w:rPr>
      </w:r>
    </w:p>
    <w:p>
      <w:pPr>
        <w:pStyle w:val="918"/>
        <w:pBdr/>
        <w:spacing/>
        <w:ind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</w:r>
      <w:r>
        <w:rPr>
          <w:rFonts w:ascii="Times New Roman CYR" w:hAnsi="Times New Roman CYR"/>
          <w:b/>
        </w:rPr>
      </w:r>
      <w:r>
        <w:rPr>
          <w:rFonts w:ascii="Times New Roman CYR" w:hAnsi="Times New Roman CYR"/>
          <w:b/>
        </w:rPr>
      </w:r>
    </w:p>
    <w:p>
      <w:pPr>
        <w:pStyle w:val="948"/>
        <w:pBdr/>
        <w:spacing/>
        <w:ind/>
        <w:jc w:val="center"/>
        <w:rPr>
          <w:rFonts w:ascii="Liberation Serif" w:hAnsi="Liberation Serif" w:cs="Liberation Serif"/>
          <w:b/>
          <w:bCs/>
          <w:sz w:val="32"/>
          <w:szCs w:val="32"/>
        </w:rPr>
      </w:pPr>
      <w:r>
        <w:rPr>
          <w:rFonts w:ascii="Liberation Serif" w:hAnsi="Liberation Serif" w:eastAsia="Liberation Serif" w:cs="Liberation Serif"/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rFonts w:ascii="Liberation Serif" w:hAnsi="Liberation Serif" w:cs="Liberation Serif"/>
          <w:b/>
          <w:bCs/>
          <w:sz w:val="32"/>
          <w:szCs w:val="32"/>
        </w:rPr>
      </w:r>
      <w:r>
        <w:rPr>
          <w:rFonts w:ascii="Liberation Serif" w:hAnsi="Liberation Serif" w:cs="Liberation Serif"/>
          <w:b/>
          <w:bCs/>
          <w:sz w:val="32"/>
          <w:szCs w:val="32"/>
        </w:rPr>
      </w:r>
    </w:p>
    <w:p>
      <w:pPr>
        <w:pStyle w:val="928"/>
        <w:pBdr/>
        <w:spacing/>
        <w:ind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eastAsia="Liberation Serif" w:cs="Liberation Serif"/>
          <w:b/>
          <w:sz w:val="32"/>
          <w:szCs w:val="32"/>
          <w:lang w:eastAsia="zh-CN"/>
        </w:rPr>
        <w:t xml:space="preserve">ИЗБИРАТЕЛЬНАЯ КОМИССИЯ</w:t>
      </w:r>
      <w:r>
        <w:rPr>
          <w:rFonts w:ascii="Liberation Serif" w:hAnsi="Liberation Serif" w:cs="Liberation Serif"/>
          <w:sz w:val="32"/>
          <w:szCs w:val="32"/>
        </w:rPr>
      </w:r>
      <w:r>
        <w:rPr>
          <w:rFonts w:ascii="Liberation Serif" w:hAnsi="Liberation Serif" w:cs="Liberation Serif"/>
          <w:sz w:val="32"/>
          <w:szCs w:val="32"/>
        </w:rPr>
      </w:r>
    </w:p>
    <w:p>
      <w:pPr>
        <w:pStyle w:val="918"/>
        <w:pBdr/>
        <w:spacing/>
        <w:ind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918"/>
        <w:pBdr/>
        <w:spacing/>
        <w:ind/>
        <w:jc w:val="center"/>
        <w:rPr>
          <w:rFonts w:ascii="Liberation Serif" w:hAnsi="Liberation Serif" w:cs="Liberation Serif"/>
          <w:b/>
          <w:spacing w:val="60"/>
          <w:sz w:val="32"/>
        </w:rPr>
      </w:pPr>
      <w:r>
        <w:rPr>
          <w:rFonts w:ascii="Liberation Serif" w:hAnsi="Liberation Serif" w:eastAsia="Liberation Serif" w:cs="Liberation Serif"/>
          <w:b/>
          <w:spacing w:val="60"/>
          <w:sz w:val="32"/>
        </w:rPr>
        <w:t xml:space="preserve">ПОСТАНОВЛЕНИЕ</w:t>
      </w:r>
      <w:r>
        <w:rPr>
          <w:rFonts w:ascii="Liberation Serif" w:hAnsi="Liberation Serif" w:cs="Liberation Serif"/>
          <w:b/>
          <w:spacing w:val="60"/>
          <w:sz w:val="32"/>
        </w:rPr>
      </w:r>
      <w:r>
        <w:rPr>
          <w:rFonts w:ascii="Liberation Serif" w:hAnsi="Liberation Serif" w:cs="Liberation Serif"/>
          <w:b/>
          <w:spacing w:val="60"/>
          <w:sz w:val="32"/>
        </w:rPr>
      </w:r>
    </w:p>
    <w:p>
      <w:pPr>
        <w:pStyle w:val="918"/>
        <w:pBdr/>
        <w:spacing/>
        <w:ind/>
        <w:jc w:val="center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</w:r>
      <w:r>
        <w:rPr>
          <w:rFonts w:ascii="Liberation Serif" w:hAnsi="Liberation Serif" w:cs="Liberation Serif"/>
          <w:sz w:val="28"/>
          <w:szCs w:val="28"/>
          <w:highlight w:val="white"/>
        </w:rPr>
      </w:r>
      <w:r>
        <w:rPr>
          <w:rFonts w:ascii="Liberation Serif" w:hAnsi="Liberation Serif" w:cs="Liberation Serif"/>
          <w:sz w:val="28"/>
          <w:szCs w:val="28"/>
          <w:highlight w:val="white"/>
        </w:rPr>
      </w:r>
    </w:p>
    <w:tbl>
      <w:tblPr>
        <w:jc w:val="center"/>
        <w:tblInd w:w="0" w:type="dxa"/>
        <w:tblW w:w="9463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948"/>
              <w:pBdr/>
              <w:spacing/>
              <w:ind/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val="ru-RU"/>
              </w:rPr>
              <w:t xml:space="preserve">5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r>
            <w:r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948"/>
              <w:pBdr/>
              <w:spacing/>
              <w:ind/>
              <w:jc w:val="center"/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eastAsia="zh-CN"/>
              </w:rPr>
            </w:r>
            <w:r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r>
            <w:r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948"/>
              <w:pBdr/>
              <w:spacing/>
              <w:ind w:left="1049"/>
              <w:jc w:val="right"/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eastAsia="zh-CN"/>
              </w:rPr>
              <w:t xml:space="preserve">/602-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r>
            <w:r>
              <w:rPr>
                <w:rFonts w:ascii="Liberation Serif" w:hAnsi="Liberation Serif" w:cs="Liberation Serif"/>
                <w:sz w:val="28"/>
                <w:szCs w:val="28"/>
                <w:highlight w:val="white"/>
              </w:rPr>
            </w:r>
          </w:p>
        </w:tc>
      </w:tr>
    </w:tbl>
    <w:p>
      <w:pPr>
        <w:pStyle w:val="948"/>
        <w:pBdr/>
        <w:spacing/>
        <w:ind/>
        <w:jc w:val="center"/>
        <w:rPr>
          <w:rFonts w:ascii="Liberation Serif" w:hAnsi="Liberation Serif" w:cs="Liberation Serif"/>
          <w:i w:val="0"/>
          <w:iCs w:val="0"/>
          <w:sz w:val="28"/>
          <w:szCs w:val="20"/>
        </w:rPr>
      </w:pPr>
      <w:r>
        <w:rPr>
          <w:rFonts w:ascii="Liberation Serif" w:hAnsi="Liberation Serif" w:eastAsia="Liberation Serif" w:cs="Liberation Serif"/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rFonts w:ascii="Liberation Serif" w:hAnsi="Liberation Serif" w:cs="Liberation Serif"/>
          <w:i w:val="0"/>
          <w:iCs w:val="0"/>
          <w:sz w:val="28"/>
          <w:szCs w:val="20"/>
        </w:rPr>
      </w:r>
      <w:r>
        <w:rPr>
          <w:rFonts w:ascii="Liberation Serif" w:hAnsi="Liberation Serif" w:cs="Liberation Serif"/>
          <w:i w:val="0"/>
          <w:iCs w:val="0"/>
          <w:sz w:val="28"/>
          <w:szCs w:val="20"/>
        </w:rPr>
      </w:r>
    </w:p>
    <w:p>
      <w:pPr>
        <w:pStyle w:val="918"/>
        <w:pBdr/>
        <w:spacing/>
        <w:ind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942"/>
        <w:widowControl w:val="true"/>
        <w:pBdr/>
        <w:tabs>
          <w:tab w:val="left" w:leader="none" w:pos="-3402"/>
        </w:tabs>
        <w:spacing/>
        <w:ind w:right="3969" w:firstLine="0" w:left="0"/>
        <w:rPr>
          <w:rFonts w:ascii="Liberation Serif" w:hAnsi="Liberation Serif" w:cs="Liberation Serif"/>
          <w:b/>
          <w:bCs/>
          <w:sz w:val="32"/>
          <w:szCs w:val="32"/>
        </w:rPr>
      </w:pPr>
      <w:r>
        <w:rPr>
          <w:rFonts w:ascii="Liberation Serif" w:hAnsi="Liberation Serif" w:eastAsia="Liberation Serif" w:cs="Liberation Serif"/>
          <w:b/>
          <w:spacing w:val="-2"/>
          <w:sz w:val="28"/>
          <w:szCs w:val="28"/>
        </w:rPr>
        <w:t xml:space="preserve">О </w:t>
      </w:r>
      <w:r>
        <w:rPr>
          <w:rFonts w:ascii="Liberation Serif" w:hAnsi="Liberation Serif" w:eastAsia="Liberation Serif" w:cs="Liberation Serif"/>
          <w:b/>
          <w:spacing w:val="-2"/>
          <w:sz w:val="28"/>
          <w:szCs w:val="28"/>
        </w:rPr>
        <w:t xml:space="preserve">результатах выборов </w:t>
      </w:r>
      <w:r>
        <w:rPr>
          <w:rFonts w:ascii="Liberation Serif" w:hAnsi="Liberation Serif" w:eastAsia="Liberation Serif" w:cs="Liberation Serif"/>
          <w:b/>
          <w:spacing w:val="-2"/>
          <w:sz w:val="28"/>
          <w:szCs w:val="28"/>
        </w:rPr>
        <w:t xml:space="preserve">депутатов Совета депутатов Чернянского муниципального округа первого созыва</w:t>
      </w:r>
      <w:r>
        <w:rPr>
          <w:rFonts w:ascii="Liberation Serif" w:hAnsi="Liberation Serif" w:eastAsia="Liberation Serif" w:cs="Liberation Serif"/>
          <w:b/>
          <w:spacing w:val="-2"/>
          <w:sz w:val="28"/>
          <w:szCs w:val="28"/>
        </w:rPr>
        <w:t xml:space="preserve"> по </w:t>
      </w:r>
      <w:r>
        <w:rPr>
          <w:rFonts w:ascii="Liberation Serif" w:hAnsi="Liberation Serif" w:eastAsia="Liberation Serif" w:cs="Liberation Serif"/>
          <w:b/>
          <w:spacing w:val="-2"/>
          <w:sz w:val="28"/>
          <w:szCs w:val="28"/>
        </w:rPr>
        <w:t xml:space="preserve">единому</w:t>
      </w:r>
      <w:r>
        <w:rPr>
          <w:rFonts w:ascii="Liberation Serif" w:hAnsi="Liberation Serif" w:eastAsia="Liberation Serif" w:cs="Liberation Serif"/>
          <w:b/>
          <w:spacing w:val="-2"/>
          <w:sz w:val="28"/>
          <w:szCs w:val="28"/>
        </w:rPr>
        <w:t xml:space="preserve"> избирательному </w:t>
      </w:r>
      <w:r>
        <w:rPr>
          <w:rFonts w:ascii="Liberation Serif" w:hAnsi="Liberation Serif" w:eastAsia="Liberation Serif" w:cs="Liberation Serif"/>
          <w:b/>
          <w:spacing w:val="-2"/>
          <w:sz w:val="28"/>
          <w:szCs w:val="28"/>
        </w:rPr>
        <w:t xml:space="preserve">округу</w:t>
      </w:r>
      <w:r>
        <w:rPr>
          <w:rFonts w:ascii="Liberation Serif" w:hAnsi="Liberation Serif" w:cs="Liberation Serif"/>
          <w:b/>
          <w:bCs/>
          <w:sz w:val="32"/>
          <w:szCs w:val="32"/>
        </w:rPr>
      </w:r>
      <w:r>
        <w:rPr>
          <w:rFonts w:ascii="Liberation Serif" w:hAnsi="Liberation Serif" w:cs="Liberation Serif"/>
          <w:b/>
          <w:bCs/>
          <w:sz w:val="32"/>
          <w:szCs w:val="32"/>
        </w:rPr>
      </w:r>
    </w:p>
    <w:p>
      <w:pPr>
        <w:pStyle w:val="942"/>
        <w:widowControl w:val="true"/>
        <w:pBdr/>
        <w:tabs>
          <w:tab w:val="left" w:leader="none" w:pos="-3402"/>
        </w:tabs>
        <w:spacing/>
        <w:ind w:right="3118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918"/>
        <w:pBdr/>
        <w:spacing/>
        <w:ind w:right="142" w:firstLine="567" w:left="0"/>
        <w:jc w:val="both"/>
        <w:rPr>
          <w:rFonts w:ascii="Liberation Serif" w:hAnsi="Liberation Serif" w:cs="Liberation Serif"/>
          <w:b/>
          <w:spacing w:val="20"/>
          <w:sz w:val="32"/>
          <w:szCs w:val="32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В соответствии со статьями 30, 94, 94.1</w:t>
      </w:r>
      <w:r>
        <w:rPr>
          <w:rFonts w:ascii="Liberation Serif" w:hAnsi="Liberation Serif" w:eastAsia="Liberation Serif" w:cs="Liberation Serif"/>
          <w:bCs/>
          <w:color w:val="000000"/>
          <w:sz w:val="28"/>
          <w:szCs w:val="28"/>
        </w:rPr>
        <w:t xml:space="preserve"> Избирательного кодекса Белгородской области, на основании данных первых экземпляров протоколов </w:t>
      </w:r>
      <w:r>
        <w:rPr>
          <w:rFonts w:ascii="Liberation Serif" w:hAnsi="Liberation Serif" w:eastAsia="Liberation Serif" w:cs="Liberation Serif"/>
          <w:bCs/>
          <w:color w:val="000000"/>
          <w:sz w:val="28"/>
          <w:szCs w:val="28"/>
        </w:rPr>
        <w:t xml:space="preserve">№ </w:t>
      </w:r>
      <w:r>
        <w:rPr>
          <w:rFonts w:ascii="Liberation Serif" w:hAnsi="Liberation Serif" w:eastAsia="Liberation Serif" w:cs="Liberation Serif"/>
          <w:bCs/>
          <w:color w:val="000000"/>
          <w:sz w:val="28"/>
          <w:szCs w:val="28"/>
        </w:rPr>
        <w:t xml:space="preserve">2 об итогах голосования участковых избирательных комиссий по единому избирательному округу на территории </w:t>
      </w:r>
      <w:r>
        <w:rPr>
          <w:rFonts w:ascii="Liberation Serif" w:hAnsi="Liberation Serif" w:eastAsia="Liberation Serif" w:cs="Liberation Serif"/>
          <w:bCs/>
          <w:color w:val="000000"/>
          <w:sz w:val="28"/>
          <w:szCs w:val="28"/>
        </w:rPr>
        <w:t xml:space="preserve">Чернянского муниципального округа</w:t>
      </w:r>
      <w:r>
        <w:rPr>
          <w:rFonts w:ascii="Liberation Serif" w:hAnsi="Liberation Serif" w:eastAsia="Liberation Serif" w:cs="Liberation Serif"/>
          <w:bCs/>
          <w:color w:val="000000"/>
          <w:sz w:val="28"/>
          <w:szCs w:val="28"/>
        </w:rPr>
        <w:t xml:space="preserve"> на выборах депутатов </w:t>
      </w:r>
      <w:r>
        <w:rPr>
          <w:rFonts w:ascii="Liberation Serif" w:hAnsi="Liberation Serif" w:eastAsia="Liberation Serif" w:cs="Liberation Serif"/>
          <w:bCs/>
          <w:color w:val="000000"/>
          <w:sz w:val="28"/>
          <w:szCs w:val="28"/>
        </w:rPr>
        <w:t xml:space="preserve">Совета депутатов Чернянского муниципального округа первого созыва</w:t>
      </w:r>
      <w:r>
        <w:rPr>
          <w:rFonts w:ascii="Liberation Serif" w:hAnsi="Liberation Serif" w:eastAsia="Liberation Serif" w:cs="Liberation Serif"/>
          <w:bCs/>
          <w:color w:val="000000"/>
          <w:sz w:val="28"/>
          <w:szCs w:val="28"/>
        </w:rPr>
        <w:t xml:space="preserve">, по результатам суммирования данных указанных протоколов, </w:t>
      </w:r>
      <w:r>
        <w:rPr>
          <w:sz w:val="28"/>
          <w:lang w:eastAsia="zh-CN"/>
        </w:rPr>
        <w:t xml:space="preserve">а также данных об итогах дистанционного электронного голосовани</w:t>
      </w:r>
      <w:r>
        <w:rPr>
          <w:rFonts w:ascii="Liberation Serif" w:hAnsi="Liberation Serif" w:eastAsia="Liberation Serif" w:cs="Liberation Serif"/>
          <w:bCs/>
          <w:color w:val="000000"/>
          <w:sz w:val="28"/>
          <w:szCs w:val="28"/>
        </w:rPr>
        <w:t xml:space="preserve">я, Чернян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ская территориальная избирательная комиссия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п</w:t>
      </w:r>
      <w:r>
        <w:rPr>
          <w:rFonts w:ascii="Liberation Serif" w:hAnsi="Liberation Serif" w:eastAsia="Liberation Serif" w:cs="Liberation Serif"/>
          <w:b/>
          <w:spacing w:val="20"/>
          <w:sz w:val="28"/>
          <w:szCs w:val="28"/>
        </w:rPr>
        <w:t xml:space="preserve">остановляет:</w:t>
      </w:r>
      <w:r>
        <w:rPr>
          <w:rFonts w:ascii="Liberation Serif" w:hAnsi="Liberation Serif" w:cs="Liberation Serif"/>
          <w:b/>
          <w:spacing w:val="20"/>
          <w:sz w:val="32"/>
          <w:szCs w:val="32"/>
        </w:rPr>
      </w:r>
      <w:r>
        <w:rPr>
          <w:rFonts w:ascii="Liberation Serif" w:hAnsi="Liberation Serif" w:cs="Liberation Serif"/>
          <w:b/>
          <w:spacing w:val="20"/>
          <w:sz w:val="32"/>
          <w:szCs w:val="32"/>
        </w:rPr>
      </w:r>
    </w:p>
    <w:p>
      <w:pPr>
        <w:pStyle w:val="942"/>
        <w:widowControl w:val="true"/>
        <w:pBdr/>
        <w:spacing/>
        <w:ind w:right="142" w:firstLine="567" w:left="0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1. Признать выборы депутат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ов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Совета депутатов Чернянского муниципального округа первого созыва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по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единому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избирательному округу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на территории Чернянского муниципального округа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состоявшимися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, а результаты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действительными. </w:t>
      </w:r>
      <w:r>
        <w:rPr>
          <w:rFonts w:ascii="Liberation Serif" w:hAnsi="Liberation Serif" w:cs="Liberation Serif"/>
          <w:sz w:val="32"/>
          <w:szCs w:val="32"/>
        </w:rPr>
      </w:r>
      <w:r>
        <w:rPr>
          <w:rFonts w:ascii="Liberation Serif" w:hAnsi="Liberation Serif" w:cs="Liberation Serif"/>
          <w:sz w:val="32"/>
          <w:szCs w:val="32"/>
        </w:rPr>
      </w:r>
    </w:p>
    <w:p>
      <w:pPr>
        <w:pStyle w:val="942"/>
        <w:widowControl w:val="true"/>
        <w:pBdr/>
        <w:spacing/>
        <w:ind w:right="142" w:firstLine="567" w:left="0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2.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Утвердить протокол № 2 и </w:t>
      </w:r>
      <w:r>
        <w:rPr>
          <w:sz w:val="28"/>
        </w:rPr>
        <w:t xml:space="preserve">сводную таблицу № 2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Чернянской территориальной избирательной комиссии о результатах выборов депутатов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Совета депутатов Чернянского муниципального округа первого созыва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по единому избирательному округу (прилагается)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  <w:sz w:val="32"/>
          <w:szCs w:val="32"/>
        </w:rPr>
      </w:r>
      <w:r>
        <w:rPr>
          <w:rFonts w:ascii="Liberation Serif" w:hAnsi="Liberation Serif" w:cs="Liberation Serif"/>
          <w:sz w:val="32"/>
          <w:szCs w:val="32"/>
        </w:rPr>
      </w:r>
    </w:p>
    <w:p>
      <w:pPr>
        <w:pStyle w:val="942"/>
        <w:widowControl w:val="true"/>
        <w:pBdr/>
        <w:spacing/>
        <w:ind w:right="142" w:firstLine="567" w:left="0"/>
        <w:rPr>
          <w:rFonts w:ascii="Liberation Serif" w:hAnsi="Liberation Serif" w:eastAsia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3. Установить, что в Совет депутатов Чернянского муниципального округа первого созыва по единому избирательному округу избрано                     11 депутатов.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pStyle w:val="942"/>
        <w:widowControl w:val="true"/>
        <w:pBdr/>
        <w:spacing/>
        <w:ind w:right="142" w:firstLine="567" w:left="0"/>
        <w:rPr>
          <w:rFonts w:ascii="Liberation Serif" w:hAnsi="Liberation Serif" w:eastAsia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4. Определить избирательные объедин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ения, единые списки кандидатов которые допущены к распределению депутатских мандатов в Совете депутатов Чернянского муниципального округа Белгородской области первого созыва, и число депутатских мандатов, причитающихся каждому из единых списков кандидатов: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pStyle w:val="948"/>
        <w:widowControl w:val="false"/>
        <w:pBdr/>
        <w:spacing/>
        <w:ind w:firstLine="709"/>
        <w:jc w:val="both"/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lang w:eastAsia="ru-RU"/>
        </w:rPr>
        <w:t xml:space="preserve">Чернянское местное отделение Всероссийской политической партии 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lang w:eastAsia="ru-RU"/>
        </w:rPr>
        <w:t xml:space="preserve">«ЕДИНАЯ РО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lang w:eastAsia="ru-RU"/>
        </w:rPr>
        <w:t xml:space="preserve">ССИЯ»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lang w:eastAsia="ru-RU"/>
        </w:rPr>
        <w:t xml:space="preserve"> - 9 депутатских мандатов;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</w:r>
    </w:p>
    <w:p>
      <w:pPr>
        <w:widowControl w:val="false"/>
        <w:pBdr/>
        <w:spacing/>
        <w:ind w:firstLine="709"/>
        <w:jc w:val="both"/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  <w:t xml:space="preserve">Белгородское региональное отделение политической партии 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  <w:t xml:space="preserve">ЛДПР – Либерально-демократической партии России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  <w:t xml:space="preserve"> - 2 депутатских мандата.</w:t>
      </w:r>
      <w:r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r>
    </w:p>
    <w:p>
      <w:pPr>
        <w:widowControl w:val="false"/>
        <w:pBdr/>
        <w:spacing/>
        <w:ind w:firstLine="709"/>
        <w:jc w:val="both"/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  <w:t xml:space="preserve">4. Признать избранными депутатами 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  <w:t xml:space="preserve">Совета депутатов Чернянского муниципального округа Белгородской области первого созыва 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  <w:t xml:space="preserve">следующих зарегистрированных кандидатов, выдвинутых по единому избирательному округу:</w:t>
      </w:r>
      <w:r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r>
    </w:p>
    <w:p>
      <w:pPr>
        <w:widowControl w:val="false"/>
        <w:pBdr/>
        <w:spacing/>
        <w:ind w:firstLine="709"/>
        <w:jc w:val="both"/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  <w:t xml:space="preserve">Чернянское местное отделение Всероссийской политической партии «ЕДИНАЯ РОССИЯ»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  <w:lang w:eastAsia="ru-RU"/>
        </w:rPr>
        <w:t xml:space="preserve">:</w:t>
      </w:r>
      <w:r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b w:val="0"/>
          <w:bCs w:val="0"/>
          <w:sz w:val="28"/>
          <w:szCs w:val="28"/>
          <w:highlight w:val="none"/>
          <w:lang w:eastAsia="ru-RU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24"/>
          <w:szCs w:val="22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Чуб Марина Владимировна</w:t>
      </w:r>
      <w:r>
        <w:rPr>
          <w:rFonts w:ascii="Liberation Serif" w:hAnsi="Liberation Serif" w:cs="Liberation Serif"/>
          <w:b w:val="0"/>
          <w:bCs w:val="0"/>
          <w:sz w:val="24"/>
          <w:szCs w:val="22"/>
        </w:rPr>
      </w:r>
      <w:r>
        <w:rPr>
          <w:rFonts w:ascii="Liberation Serif" w:hAnsi="Liberation Serif" w:cs="Liberation Serif"/>
          <w:b w:val="0"/>
          <w:bCs w:val="0"/>
          <w:sz w:val="24"/>
          <w:szCs w:val="22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24"/>
          <w:szCs w:val="22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Овчаров Анатолий Николаевич</w:t>
      </w:r>
      <w:r>
        <w:rPr>
          <w:rFonts w:ascii="Liberation Serif" w:hAnsi="Liberation Serif" w:cs="Liberation Serif"/>
          <w:b w:val="0"/>
          <w:bCs w:val="0"/>
          <w:sz w:val="24"/>
          <w:szCs w:val="22"/>
        </w:rPr>
      </w:r>
      <w:r>
        <w:rPr>
          <w:rFonts w:ascii="Liberation Serif" w:hAnsi="Liberation Serif" w:cs="Liberation Serif"/>
          <w:b w:val="0"/>
          <w:bCs w:val="0"/>
          <w:sz w:val="24"/>
          <w:szCs w:val="22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Симонов Михаил Иванович</w:t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Марченко Александр Викторович</w:t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Соловьев Олег Константинович</w:t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Князев Михаил Юрьевич</w:t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Сидоров Сергей Николаевич</w:t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Калинин Егор Иванович</w:t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</w:p>
    <w:p>
      <w:pPr>
        <w:pStyle w:val="758"/>
        <w:widowControl w:val="false"/>
        <w:numPr>
          <w:ilvl w:val="0"/>
          <w:numId w:val="5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Чолинец Мария Михайловна</w:t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</w:p>
    <w:p>
      <w:pPr>
        <w:pStyle w:val="948"/>
        <w:widowControl w:val="false"/>
        <w:pBdr/>
        <w:spacing/>
        <w:ind w:firstLine="709"/>
        <w:jc w:val="both"/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lang w:eastAsia="ru-RU"/>
        </w:rPr>
        <w:t xml:space="preserve">Белгородское региональное отделени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lang w:eastAsia="ru-RU"/>
        </w:rPr>
        <w:t xml:space="preserve">е политической партии 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lang w:eastAsia="ru-RU"/>
        </w:rPr>
        <w:t xml:space="preserve">ЛДПР – Либерально-демократической партии России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lang w:eastAsia="ru-RU"/>
        </w:rPr>
        <w:t xml:space="preserve">:</w:t>
      </w:r>
      <w:r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r>
      <w:r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r>
    </w:p>
    <w:p>
      <w:pPr>
        <w:pStyle w:val="758"/>
        <w:widowControl w:val="false"/>
        <w:numPr>
          <w:ilvl w:val="0"/>
          <w:numId w:val="6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Дремов Евгений Александрович</w:t>
      </w: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</w:r>
    </w:p>
    <w:p>
      <w:pPr>
        <w:pStyle w:val="758"/>
        <w:widowControl w:val="false"/>
        <w:numPr>
          <w:ilvl w:val="0"/>
          <w:numId w:val="6"/>
        </w:numPr>
        <w:pBdr/>
        <w:spacing/>
        <w:ind w:right="0" w:firstLine="0" w:left="709"/>
        <w:jc w:val="left"/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Cs/>
          <w:sz w:val="28"/>
          <w:szCs w:val="28"/>
          <w:highlight w:val="none"/>
        </w:rPr>
        <w:t xml:space="preserve">Башкатова Марина Александровна</w:t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sz w:val="32"/>
          <w:szCs w:val="32"/>
          <w:highlight w:val="none"/>
        </w:rPr>
      </w:r>
    </w:p>
    <w:p>
      <w:pPr>
        <w:pStyle w:val="942"/>
        <w:widowControl w:val="true"/>
        <w:pBdr/>
        <w:tabs>
          <w:tab w:val="left" w:leader="none" w:pos="567"/>
        </w:tabs>
        <w:spacing/>
        <w:ind w:right="142" w:firstLine="567" w:left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5. Направить настоящее постановление для опубликования в районной  газете «Приосколье»,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официальном сайте органов местного самоуправлен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ия Чернянского района в разделе «Территориальная избирательная комиссия».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942"/>
        <w:widowControl w:val="true"/>
        <w:pBdr/>
        <w:tabs>
          <w:tab w:val="left" w:leader="none" w:pos="567"/>
        </w:tabs>
        <w:spacing/>
        <w:ind w:right="142" w:firstLine="567" w:left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6. 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27"/>
        <w:pBdr/>
        <w:tabs>
          <w:tab w:val="left" w:leader="none" w:pos="1080"/>
        </w:tabs>
        <w:spacing/>
        <w:ind w:right="142" w:firstLine="567" w:left="0"/>
        <w:jc w:val="both"/>
        <w:rPr>
          <w:rFonts w:ascii="Liberation Serif" w:hAnsi="Liberation Serif" w:cs="Liberation Serif"/>
          <w:b w:val="0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sz w:val="22"/>
          <w:szCs w:val="22"/>
        </w:rPr>
      </w:r>
      <w:r>
        <w:rPr>
          <w:rFonts w:ascii="Liberation Serif" w:hAnsi="Liberation Serif" w:cs="Liberation Serif"/>
          <w:b w:val="0"/>
          <w:sz w:val="24"/>
          <w:szCs w:val="24"/>
        </w:rPr>
      </w:r>
      <w:r>
        <w:rPr>
          <w:rFonts w:ascii="Liberation Serif" w:hAnsi="Liberation Serif" w:cs="Liberation Serif"/>
          <w:b w:val="0"/>
          <w:sz w:val="24"/>
          <w:szCs w:val="24"/>
        </w:rPr>
      </w:r>
    </w:p>
    <w:p>
      <w:pPr>
        <w:pStyle w:val="920"/>
        <w:pBdr/>
        <w:spacing/>
        <w:ind w:right="142" w:firstLine="567" w:left="0"/>
        <w:jc w:val="left"/>
        <w:rPr>
          <w:sz w:val="27"/>
          <w:szCs w:val="27"/>
        </w:rPr>
      </w:pPr>
      <w:r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18"/>
        <w:pBdr/>
        <w:spacing/>
        <w:ind/>
        <w:rPr/>
      </w:pPr>
      <w:r/>
      <w:r/>
    </w:p>
    <w:tbl>
      <w:tblPr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4927"/>
        <w:gridCol w:w="4644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8"/>
              <w:pBdr/>
              <w:spacing/>
              <w:ind w:right="142" w:firstLine="567" w:left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  <w:p>
            <w:pPr>
              <w:pStyle w:val="948"/>
              <w:pBdr/>
              <w:spacing/>
              <w:ind w:right="142" w:firstLine="567" w:left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Чернянской территориальной и</w:t>
            </w: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збирательной комиссии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bottom"/>
            <w:textDirection w:val="lrTb"/>
            <w:noWrap w:val="false"/>
          </w:tcPr>
          <w:p>
            <w:pPr>
              <w:pStyle w:val="926"/>
              <w:pBdr/>
              <w:spacing/>
              <w:ind w:right="142" w:firstLine="567" w:left="0"/>
              <w:jc w:val="right"/>
              <w:rPr>
                <w:rFonts w:ascii="Liberation Serif" w:hAnsi="Liberation Serif" w:cs="Liberation Serif"/>
                <w:b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Cs w:val="28"/>
              </w:rPr>
              <w:t xml:space="preserve">И.А. Беланова</w:t>
            </w:r>
            <w:r>
              <w:rPr>
                <w:rFonts w:ascii="Liberation Serif" w:hAnsi="Liberation Serif" w:cs="Liberation Serif"/>
                <w:b/>
                <w:szCs w:val="28"/>
              </w:rPr>
            </w:r>
            <w:r>
              <w:rPr>
                <w:rFonts w:ascii="Liberation Serif" w:hAnsi="Liberation Serif" w:cs="Liberation Serif"/>
                <w:b/>
                <w:szCs w:val="28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8"/>
              <w:pBdr/>
              <w:spacing/>
              <w:ind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bottom"/>
            <w:textDirection w:val="lrTb"/>
            <w:noWrap w:val="false"/>
          </w:tcPr>
          <w:p>
            <w:pPr>
              <w:pStyle w:val="926"/>
              <w:pBdr/>
              <w:spacing/>
              <w:ind w:right="0" w:hanging="2727" w:left="3719"/>
              <w:jc w:val="right"/>
              <w:rPr>
                <w:rFonts w:ascii="Liberation Serif" w:hAnsi="Liberation Serif" w:cs="Liberation Serif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szCs w:val="28"/>
              </w:rPr>
            </w:r>
            <w:r>
              <w:rPr>
                <w:rFonts w:ascii="Liberation Serif" w:hAnsi="Liberation Serif" w:cs="Liberation Serif"/>
                <w:szCs w:val="28"/>
              </w:rPr>
            </w:r>
            <w:r>
              <w:rPr>
                <w:rFonts w:ascii="Liberation Serif" w:hAnsi="Liberation Serif" w:cs="Liberation Serif"/>
                <w:szCs w:val="28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8"/>
              <w:pBdr/>
              <w:spacing/>
              <w:ind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  <w:p>
            <w:pPr>
              <w:pStyle w:val="948"/>
              <w:pBdr/>
              <w:spacing/>
              <w:ind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Чернянской </w:t>
            </w: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территориальной и</w:t>
            </w: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збирательной комиссии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bottom"/>
            <w:textDirection w:val="lrTb"/>
            <w:noWrap w:val="false"/>
          </w:tcPr>
          <w:p>
            <w:pPr>
              <w:pStyle w:val="926"/>
              <w:pBdr/>
              <w:spacing/>
              <w:ind w:right="0" w:hanging="2727" w:left="3719"/>
              <w:jc w:val="right"/>
              <w:rPr>
                <w:rFonts w:ascii="Liberation Serif" w:hAnsi="Liberation Serif" w:cs="Liberation Serif"/>
                <w:b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Cs w:val="28"/>
              </w:rPr>
              <w:t xml:space="preserve">С.С. Стрекозова</w:t>
            </w:r>
            <w:r>
              <w:rPr>
                <w:rFonts w:ascii="Liberation Serif" w:hAnsi="Liberation Serif" w:cs="Liberation Serif"/>
                <w:b/>
                <w:szCs w:val="28"/>
              </w:rPr>
            </w:r>
            <w:r>
              <w:rPr>
                <w:rFonts w:ascii="Liberation Serif" w:hAnsi="Liberation Serif" w:cs="Liberation Serif"/>
                <w:b/>
                <w:szCs w:val="28"/>
              </w:rPr>
            </w:r>
          </w:p>
        </w:tc>
      </w:tr>
    </w:tbl>
    <w:p>
      <w:pPr>
        <w:pStyle w:val="920"/>
        <w:pBdr/>
        <w:spacing/>
        <w:ind/>
        <w:jc w:val="left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rPr/>
      </w:pPr>
      <w:r/>
      <w:r/>
    </w:p>
    <w:sectPr>
      <w:headerReference w:type="default" r:id="rId9"/>
      <w:footnotePr/>
      <w:endnotePr/>
      <w:type w:val="nextPage"/>
      <w:pgSz w:h="16838" w:orient="portrait" w:w="11906"/>
      <w:pgMar w:top="1135" w:right="850" w:bottom="1105" w:left="1701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mbria">
    <w:panose1 w:val="02040503050406030204"/>
  </w:font>
  <w:font w:name="Tahoma">
    <w:panose1 w:val="020B0604030504040204"/>
  </w:font>
  <w:font w:name="Times New Roman CYR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pBdr/>
      <w:spacing/>
      <w:ind/>
      <w:jc w:val="center"/>
      <w:rPr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934"/>
      <w:pBdr/>
      <w:spacing/>
      <w:ind/>
      <w:jc w:val="right"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740"/>
        </w:tabs>
        <w:spacing/>
        <w:ind w:hanging="1020" w:left="17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Intense Emphasis"/>
    <w:basedOn w:val="96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32">
    <w:name w:val="Intense Reference"/>
    <w:basedOn w:val="96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33">
    <w:name w:val="Subtle Emphasis"/>
    <w:basedOn w:val="96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34">
    <w:name w:val="Emphasis"/>
    <w:basedOn w:val="960"/>
    <w:uiPriority w:val="20"/>
    <w:qFormat/>
    <w:pPr>
      <w:pBdr/>
      <w:spacing/>
      <w:ind/>
    </w:pPr>
    <w:rPr>
      <w:i/>
      <w:iCs/>
    </w:rPr>
  </w:style>
  <w:style w:type="character" w:styleId="735">
    <w:name w:val="Strong"/>
    <w:basedOn w:val="960"/>
    <w:uiPriority w:val="22"/>
    <w:qFormat/>
    <w:pPr>
      <w:pBdr/>
      <w:spacing/>
      <w:ind/>
    </w:pPr>
    <w:rPr>
      <w:b/>
      <w:bCs/>
    </w:rPr>
  </w:style>
  <w:style w:type="character" w:styleId="736">
    <w:name w:val="Subtle Reference"/>
    <w:basedOn w:val="96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7">
    <w:name w:val="Book Title"/>
    <w:basedOn w:val="96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8">
    <w:name w:val="FollowedHyperlink"/>
    <w:basedOn w:val="96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9">
    <w:name w:val="Placeholder Text"/>
    <w:basedOn w:val="960"/>
    <w:uiPriority w:val="99"/>
    <w:semiHidden/>
    <w:pPr>
      <w:pBdr/>
      <w:spacing/>
      <w:ind/>
    </w:pPr>
    <w:rPr>
      <w:color w:val="666666"/>
    </w:rPr>
  </w:style>
  <w:style w:type="paragraph" w:styleId="740">
    <w:name w:val="Heading 1"/>
    <w:basedOn w:val="948"/>
    <w:next w:val="948"/>
    <w:link w:val="74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41">
    <w:name w:val="Heading 1 Char"/>
    <w:link w:val="74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42">
    <w:name w:val="Heading 2"/>
    <w:basedOn w:val="948"/>
    <w:next w:val="948"/>
    <w:link w:val="74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43">
    <w:name w:val="Heading 2 Char"/>
    <w:link w:val="74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44">
    <w:name w:val="Heading 3"/>
    <w:basedOn w:val="948"/>
    <w:next w:val="948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45">
    <w:name w:val="Heading 3 Char"/>
    <w:link w:val="74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6">
    <w:name w:val="Heading 4"/>
    <w:basedOn w:val="948"/>
    <w:next w:val="948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7">
    <w:name w:val="Heading 4 Char"/>
    <w:link w:val="74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948"/>
    <w:next w:val="948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link w:val="74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948"/>
    <w:next w:val="948"/>
    <w:link w:val="75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link w:val="75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948"/>
    <w:next w:val="948"/>
    <w:link w:val="75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link w:val="75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948"/>
    <w:next w:val="948"/>
    <w:link w:val="75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link w:val="75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948"/>
    <w:next w:val="948"/>
    <w:link w:val="75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link w:val="75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948"/>
    <w:uiPriority w:val="34"/>
    <w:qFormat/>
    <w:pPr>
      <w:pBdr/>
      <w:spacing/>
      <w:ind w:left="720"/>
      <w:contextualSpacing w:val="true"/>
    </w:pPr>
  </w:style>
  <w:style w:type="paragraph" w:styleId="759">
    <w:name w:val="No Spacing"/>
    <w:uiPriority w:val="1"/>
    <w:qFormat/>
    <w:pPr>
      <w:pBdr/>
      <w:spacing w:after="0" w:before="0" w:line="240" w:lineRule="auto"/>
      <w:ind/>
    </w:pPr>
  </w:style>
  <w:style w:type="paragraph" w:styleId="760">
    <w:name w:val="Title"/>
    <w:basedOn w:val="948"/>
    <w:next w:val="948"/>
    <w:link w:val="761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61">
    <w:name w:val="Title Char"/>
    <w:link w:val="760"/>
    <w:uiPriority w:val="10"/>
    <w:pPr>
      <w:pBdr/>
      <w:spacing/>
      <w:ind/>
    </w:pPr>
    <w:rPr>
      <w:sz w:val="48"/>
      <w:szCs w:val="48"/>
    </w:rPr>
  </w:style>
  <w:style w:type="paragraph" w:styleId="762">
    <w:name w:val="Subtitle"/>
    <w:basedOn w:val="948"/>
    <w:next w:val="948"/>
    <w:link w:val="76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63">
    <w:name w:val="Subtitle Char"/>
    <w:link w:val="762"/>
    <w:uiPriority w:val="11"/>
    <w:pPr>
      <w:pBdr/>
      <w:spacing/>
      <w:ind/>
    </w:pPr>
    <w:rPr>
      <w:sz w:val="24"/>
      <w:szCs w:val="24"/>
    </w:rPr>
  </w:style>
  <w:style w:type="paragraph" w:styleId="764">
    <w:name w:val="Quote"/>
    <w:basedOn w:val="948"/>
    <w:next w:val="948"/>
    <w:link w:val="765"/>
    <w:uiPriority w:val="29"/>
    <w:qFormat/>
    <w:pPr>
      <w:pBdr/>
      <w:spacing/>
      <w:ind w:right="720" w:left="720"/>
    </w:pPr>
    <w:rPr>
      <w:i/>
    </w:rPr>
  </w:style>
  <w:style w:type="character" w:styleId="765">
    <w:name w:val="Quote Char"/>
    <w:link w:val="764"/>
    <w:uiPriority w:val="29"/>
    <w:pPr>
      <w:pBdr/>
      <w:spacing/>
      <w:ind/>
    </w:pPr>
    <w:rPr>
      <w:i/>
    </w:rPr>
  </w:style>
  <w:style w:type="paragraph" w:styleId="766">
    <w:name w:val="Intense Quote"/>
    <w:basedOn w:val="948"/>
    <w:next w:val="948"/>
    <w:link w:val="76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67">
    <w:name w:val="Intense Quote Char"/>
    <w:link w:val="766"/>
    <w:uiPriority w:val="30"/>
    <w:pPr>
      <w:pBdr/>
      <w:spacing/>
      <w:ind/>
    </w:pPr>
    <w:rPr>
      <w:i/>
    </w:rPr>
  </w:style>
  <w:style w:type="paragraph" w:styleId="768">
    <w:name w:val="Header"/>
    <w:basedOn w:val="948"/>
    <w:link w:val="76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9">
    <w:name w:val="Header Char"/>
    <w:link w:val="768"/>
    <w:uiPriority w:val="99"/>
    <w:pPr>
      <w:pBdr/>
      <w:spacing/>
      <w:ind/>
    </w:pPr>
  </w:style>
  <w:style w:type="paragraph" w:styleId="770">
    <w:name w:val="Footer"/>
    <w:basedOn w:val="948"/>
    <w:link w:val="77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1">
    <w:name w:val="Footer Char"/>
    <w:link w:val="770"/>
    <w:uiPriority w:val="99"/>
    <w:pPr>
      <w:pBdr/>
      <w:spacing/>
      <w:ind/>
    </w:pPr>
  </w:style>
  <w:style w:type="paragraph" w:styleId="772">
    <w:name w:val="Caption"/>
    <w:basedOn w:val="948"/>
    <w:next w:val="948"/>
    <w:link w:val="773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73">
    <w:name w:val="Caption Char"/>
    <w:link w:val="772"/>
    <w:uiPriority w:val="35"/>
    <w:pPr>
      <w:pBdr/>
      <w:spacing/>
      <w:ind/>
    </w:pPr>
    <w:rPr>
      <w:b/>
      <w:bCs/>
      <w:color w:val="4f81bd" w:themeColor="accent1"/>
      <w:sz w:val="18"/>
      <w:szCs w:val="18"/>
    </w:rPr>
  </w:style>
  <w:style w:type="table" w:styleId="774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01">
    <w:name w:val="footnote text"/>
    <w:basedOn w:val="948"/>
    <w:link w:val="90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02">
    <w:name w:val="Footnote Text Char"/>
    <w:link w:val="901"/>
    <w:uiPriority w:val="99"/>
    <w:pPr>
      <w:pBdr/>
      <w:spacing/>
      <w:ind/>
    </w:pPr>
    <w:rPr>
      <w:sz w:val="18"/>
    </w:rPr>
  </w:style>
  <w:style w:type="character" w:styleId="90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04">
    <w:name w:val="endnote text"/>
    <w:basedOn w:val="948"/>
    <w:link w:val="90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05">
    <w:name w:val="Endnote Text Char"/>
    <w:link w:val="904"/>
    <w:uiPriority w:val="99"/>
    <w:pPr>
      <w:pBdr/>
      <w:spacing/>
      <w:ind/>
    </w:pPr>
    <w:rPr>
      <w:sz w:val="20"/>
    </w:rPr>
  </w:style>
  <w:style w:type="character" w:styleId="90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7">
    <w:name w:val="toc 1"/>
    <w:basedOn w:val="948"/>
    <w:next w:val="948"/>
    <w:uiPriority w:val="39"/>
    <w:unhideWhenUsed/>
    <w:pPr>
      <w:pBdr/>
      <w:spacing w:after="57"/>
      <w:ind w:right="0" w:firstLine="0" w:left="0"/>
    </w:pPr>
  </w:style>
  <w:style w:type="paragraph" w:styleId="908">
    <w:name w:val="toc 2"/>
    <w:basedOn w:val="948"/>
    <w:next w:val="948"/>
    <w:uiPriority w:val="39"/>
    <w:unhideWhenUsed/>
    <w:pPr>
      <w:pBdr/>
      <w:spacing w:after="57"/>
      <w:ind w:right="0" w:firstLine="0" w:left="283"/>
    </w:pPr>
  </w:style>
  <w:style w:type="paragraph" w:styleId="909">
    <w:name w:val="toc 3"/>
    <w:basedOn w:val="948"/>
    <w:next w:val="948"/>
    <w:uiPriority w:val="39"/>
    <w:unhideWhenUsed/>
    <w:pPr>
      <w:pBdr/>
      <w:spacing w:after="57"/>
      <w:ind w:right="0" w:firstLine="0" w:left="567"/>
    </w:pPr>
  </w:style>
  <w:style w:type="paragraph" w:styleId="910">
    <w:name w:val="toc 4"/>
    <w:basedOn w:val="948"/>
    <w:next w:val="948"/>
    <w:uiPriority w:val="39"/>
    <w:unhideWhenUsed/>
    <w:pPr>
      <w:pBdr/>
      <w:spacing w:after="57"/>
      <w:ind w:right="0" w:firstLine="0" w:left="850"/>
    </w:pPr>
  </w:style>
  <w:style w:type="paragraph" w:styleId="911">
    <w:name w:val="toc 5"/>
    <w:basedOn w:val="948"/>
    <w:next w:val="948"/>
    <w:uiPriority w:val="39"/>
    <w:unhideWhenUsed/>
    <w:pPr>
      <w:pBdr/>
      <w:spacing w:after="57"/>
      <w:ind w:right="0" w:firstLine="0" w:left="1134"/>
    </w:pPr>
  </w:style>
  <w:style w:type="paragraph" w:styleId="912">
    <w:name w:val="toc 6"/>
    <w:basedOn w:val="948"/>
    <w:next w:val="948"/>
    <w:uiPriority w:val="39"/>
    <w:unhideWhenUsed/>
    <w:pPr>
      <w:pBdr/>
      <w:spacing w:after="57"/>
      <w:ind w:right="0" w:firstLine="0" w:left="1417"/>
    </w:pPr>
  </w:style>
  <w:style w:type="paragraph" w:styleId="913">
    <w:name w:val="toc 7"/>
    <w:basedOn w:val="948"/>
    <w:next w:val="948"/>
    <w:uiPriority w:val="39"/>
    <w:unhideWhenUsed/>
    <w:pPr>
      <w:pBdr/>
      <w:spacing w:after="57"/>
      <w:ind w:right="0" w:firstLine="0" w:left="1701"/>
    </w:pPr>
  </w:style>
  <w:style w:type="paragraph" w:styleId="914">
    <w:name w:val="toc 8"/>
    <w:basedOn w:val="948"/>
    <w:next w:val="948"/>
    <w:uiPriority w:val="39"/>
    <w:unhideWhenUsed/>
    <w:pPr>
      <w:pBdr/>
      <w:spacing w:after="57"/>
      <w:ind w:right="0" w:firstLine="0" w:left="1984"/>
    </w:pPr>
  </w:style>
  <w:style w:type="paragraph" w:styleId="915">
    <w:name w:val="toc 9"/>
    <w:basedOn w:val="948"/>
    <w:next w:val="948"/>
    <w:uiPriority w:val="39"/>
    <w:unhideWhenUsed/>
    <w:pPr>
      <w:pBdr/>
      <w:spacing w:after="57"/>
      <w:ind w:right="0" w:firstLine="0" w:left="2268"/>
    </w:pPr>
  </w:style>
  <w:style w:type="paragraph" w:styleId="916">
    <w:name w:val="TOC Heading"/>
    <w:uiPriority w:val="39"/>
    <w:unhideWhenUsed/>
    <w:pPr>
      <w:pBdr/>
      <w:spacing/>
      <w:ind/>
    </w:pPr>
  </w:style>
  <w:style w:type="paragraph" w:styleId="917">
    <w:name w:val="table of figures"/>
    <w:basedOn w:val="948"/>
    <w:next w:val="948"/>
    <w:uiPriority w:val="99"/>
    <w:unhideWhenUsed/>
    <w:pPr>
      <w:pBdr/>
      <w:spacing w:after="0" w:afterAutospacing="0"/>
      <w:ind/>
    </w:pPr>
  </w:style>
  <w:style w:type="paragraph" w:styleId="918">
    <w:name w:val="Normal"/>
    <w:next w:val="918"/>
    <w:link w:val="918"/>
    <w:qFormat/>
    <w:pPr>
      <w:pBdr/>
      <w:spacing/>
      <w:ind/>
    </w:pPr>
    <w:rPr>
      <w:lang w:val="ru-RU" w:eastAsia="ru-RU" w:bidi="ar-SA"/>
    </w:rPr>
  </w:style>
  <w:style w:type="paragraph" w:styleId="919">
    <w:name w:val="Заголовок 1"/>
    <w:basedOn w:val="918"/>
    <w:next w:val="918"/>
    <w:link w:val="918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920">
    <w:name w:val="Заголовок 2"/>
    <w:basedOn w:val="918"/>
    <w:next w:val="918"/>
    <w:link w:val="932"/>
    <w:qFormat/>
    <w:pPr>
      <w:keepNext w:val="true"/>
      <w:pBdr/>
      <w:spacing/>
      <w:ind w:firstLine="708"/>
      <w:jc w:val="both"/>
      <w:outlineLvl w:val="1"/>
    </w:pPr>
    <w:rPr>
      <w:b/>
      <w:sz w:val="28"/>
    </w:rPr>
  </w:style>
  <w:style w:type="paragraph" w:styleId="921">
    <w:name w:val="Заголовок 5"/>
    <w:basedOn w:val="918"/>
    <w:next w:val="918"/>
    <w:link w:val="947"/>
    <w:uiPriority w:val="9"/>
    <w:semiHidden/>
    <w:unhideWhenUsed/>
    <w:qFormat/>
    <w:pPr>
      <w:pBdr/>
      <w:spacing w:after="60" w:before="240"/>
      <w:ind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922">
    <w:name w:val="Основной шрифт абзаца"/>
    <w:next w:val="922"/>
    <w:link w:val="918"/>
    <w:semiHidden/>
    <w:pPr>
      <w:pBdr/>
      <w:spacing/>
      <w:ind/>
    </w:pPr>
  </w:style>
  <w:style w:type="table" w:styleId="923">
    <w:name w:val="Обычная таблица"/>
    <w:next w:val="923"/>
    <w:link w:val="918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4">
    <w:name w:val="Нет списка"/>
    <w:next w:val="924"/>
    <w:link w:val="918"/>
    <w:uiPriority w:val="99"/>
    <w:semiHidden/>
    <w:unhideWhenUsed/>
    <w:pPr>
      <w:pBdr/>
      <w:spacing/>
      <w:ind/>
    </w:pPr>
  </w:style>
  <w:style w:type="paragraph" w:styleId="925">
    <w:name w:val="Основной текст"/>
    <w:basedOn w:val="918"/>
    <w:next w:val="925"/>
    <w:link w:val="959"/>
    <w:uiPriority w:val="99"/>
    <w:pPr>
      <w:pBdr/>
      <w:spacing/>
      <w:ind/>
      <w:jc w:val="center"/>
    </w:pPr>
    <w:rPr>
      <w:b/>
      <w:bCs/>
      <w:sz w:val="32"/>
    </w:rPr>
  </w:style>
  <w:style w:type="paragraph" w:styleId="926">
    <w:name w:val="Основной текст с отступом"/>
    <w:basedOn w:val="918"/>
    <w:next w:val="926"/>
    <w:link w:val="918"/>
    <w:semiHidden/>
    <w:pPr>
      <w:pBdr/>
      <w:spacing/>
      <w:ind w:firstLine="851"/>
      <w:jc w:val="both"/>
    </w:pPr>
    <w:rPr>
      <w:sz w:val="28"/>
    </w:rPr>
  </w:style>
  <w:style w:type="paragraph" w:styleId="927">
    <w:name w:val="Основной текст с отступом 2"/>
    <w:basedOn w:val="918"/>
    <w:next w:val="927"/>
    <w:link w:val="945"/>
    <w:uiPriority w:val="99"/>
    <w:pPr>
      <w:pBdr/>
      <w:spacing/>
      <w:ind w:firstLine="1134"/>
    </w:pPr>
    <w:rPr>
      <w:b/>
      <w:sz w:val="28"/>
    </w:rPr>
  </w:style>
  <w:style w:type="paragraph" w:styleId="928">
    <w:name w:val="Основной текст 2"/>
    <w:basedOn w:val="918"/>
    <w:next w:val="928"/>
    <w:link w:val="918"/>
    <w:semiHidden/>
    <w:pPr>
      <w:pBdr/>
      <w:spacing/>
      <w:ind/>
      <w:jc w:val="center"/>
    </w:pPr>
    <w:rPr>
      <w:rFonts w:ascii="Times New Roman CYR" w:hAnsi="Times New Roman CYR"/>
      <w:b/>
      <w:sz w:val="28"/>
    </w:rPr>
  </w:style>
  <w:style w:type="character" w:styleId="929">
    <w:name w:val="Строгий"/>
    <w:basedOn w:val="922"/>
    <w:next w:val="929"/>
    <w:link w:val="918"/>
    <w:qFormat/>
    <w:pPr>
      <w:pBdr/>
      <w:spacing/>
      <w:ind/>
    </w:pPr>
    <w:rPr>
      <w:b/>
      <w:bCs/>
    </w:rPr>
  </w:style>
  <w:style w:type="paragraph" w:styleId="930">
    <w:name w:val="Текст выноски"/>
    <w:basedOn w:val="918"/>
    <w:next w:val="930"/>
    <w:link w:val="931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931">
    <w:name w:val="Текст выноски Знак"/>
    <w:basedOn w:val="922"/>
    <w:next w:val="931"/>
    <w:link w:val="930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2">
    <w:name w:val="Заголовок 2 Знак"/>
    <w:basedOn w:val="922"/>
    <w:next w:val="932"/>
    <w:link w:val="920"/>
    <w:pPr>
      <w:pBdr/>
      <w:spacing/>
      <w:ind/>
    </w:pPr>
    <w:rPr>
      <w:b/>
      <w:sz w:val="28"/>
    </w:rPr>
  </w:style>
  <w:style w:type="paragraph" w:styleId="933">
    <w:name w:val="Проектный"/>
    <w:basedOn w:val="918"/>
    <w:next w:val="933"/>
    <w:link w:val="918"/>
    <w:pPr>
      <w:widowControl w:val="false"/>
      <w:pBdr/>
      <w:spacing w:after="120" w:line="360" w:lineRule="auto"/>
      <w:ind w:firstLine="709"/>
      <w:jc w:val="both"/>
    </w:pPr>
    <w:rPr>
      <w:sz w:val="28"/>
    </w:rPr>
  </w:style>
  <w:style w:type="paragraph" w:styleId="934">
    <w:name w:val="Верхний колонтитул"/>
    <w:basedOn w:val="918"/>
    <w:next w:val="934"/>
    <w:link w:val="935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35">
    <w:name w:val="Верхний колонтитул Знак"/>
    <w:basedOn w:val="922"/>
    <w:next w:val="935"/>
    <w:link w:val="934"/>
    <w:uiPriority w:val="99"/>
    <w:pPr>
      <w:pBdr/>
      <w:spacing/>
      <w:ind/>
    </w:pPr>
  </w:style>
  <w:style w:type="paragraph" w:styleId="936">
    <w:name w:val="Нижний колонтитул"/>
    <w:basedOn w:val="918"/>
    <w:next w:val="936"/>
    <w:link w:val="937"/>
    <w:uiPriority w:val="99"/>
    <w:semiHidden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37">
    <w:name w:val="Нижний колонтитул Знак"/>
    <w:basedOn w:val="922"/>
    <w:next w:val="937"/>
    <w:link w:val="936"/>
    <w:uiPriority w:val="99"/>
    <w:semiHidden/>
    <w:pPr>
      <w:pBdr/>
      <w:spacing/>
      <w:ind/>
    </w:pPr>
  </w:style>
  <w:style w:type="paragraph" w:styleId="938">
    <w:name w:val="ConsPlusNormal"/>
    <w:next w:val="938"/>
    <w:link w:val="918"/>
    <w:pPr>
      <w:widowControl w:val="false"/>
      <w:pBdr/>
      <w:spacing/>
      <w:ind/>
    </w:pPr>
    <w:rPr>
      <w:rFonts w:ascii="Arial" w:hAnsi="Arial" w:cs="Arial"/>
      <w:lang w:val="ru-RU" w:eastAsia="ru-RU" w:bidi="ar-SA"/>
    </w:rPr>
  </w:style>
  <w:style w:type="paragraph" w:styleId="939">
    <w:name w:val="Без интервала"/>
    <w:next w:val="939"/>
    <w:link w:val="918"/>
    <w:uiPriority w:val="1"/>
    <w:qFormat/>
    <w:pPr>
      <w:widowControl w:val="false"/>
      <w:pBdr/>
      <w:spacing/>
      <w:ind w:firstLine="700"/>
      <w:jc w:val="both"/>
    </w:pPr>
    <w:rPr>
      <w:sz w:val="24"/>
      <w:lang w:val="ru-RU" w:eastAsia="ru-RU" w:bidi="ar-SA"/>
    </w:rPr>
  </w:style>
  <w:style w:type="paragraph" w:styleId="940">
    <w:name w:val="ConsPlusTitle"/>
    <w:next w:val="940"/>
    <w:link w:val="918"/>
    <w:uiPriority w:val="99"/>
    <w:pPr>
      <w:widowControl w:val="false"/>
      <w:pBdr/>
      <w:spacing/>
      <w:ind/>
    </w:pPr>
    <w:rPr>
      <w:rFonts w:ascii="Arial" w:hAnsi="Arial" w:cs="Arial"/>
      <w:b/>
      <w:bCs/>
      <w:lang w:val="ru-RU" w:eastAsia="ru-RU" w:bidi="ar-SA"/>
    </w:rPr>
  </w:style>
  <w:style w:type="character" w:styleId="941">
    <w:name w:val="Гиперссылка"/>
    <w:next w:val="941"/>
    <w:link w:val="918"/>
    <w:uiPriority w:val="99"/>
    <w:unhideWhenUsed/>
    <w:pPr>
      <w:pBdr/>
      <w:spacing/>
      <w:ind/>
    </w:pPr>
    <w:rPr>
      <w:color w:val="0563c1"/>
      <w:u w:val="single"/>
    </w:rPr>
  </w:style>
  <w:style w:type="paragraph" w:styleId="942">
    <w:name w:val="Body Text 21"/>
    <w:basedOn w:val="918"/>
    <w:next w:val="942"/>
    <w:link w:val="918"/>
    <w:pPr>
      <w:widowControl w:val="false"/>
      <w:pBdr/>
      <w:spacing/>
      <w:ind/>
      <w:jc w:val="both"/>
    </w:pPr>
    <w:rPr>
      <w:sz w:val="28"/>
    </w:rPr>
  </w:style>
  <w:style w:type="paragraph" w:styleId="943">
    <w:name w:val="ConsNormal"/>
    <w:next w:val="943"/>
    <w:link w:val="918"/>
    <w:pPr>
      <w:widowControl w:val="false"/>
      <w:pBdr/>
      <w:spacing/>
      <w:ind w:firstLine="720"/>
    </w:pPr>
    <w:rPr>
      <w:rFonts w:ascii="Arial" w:hAnsi="Arial"/>
      <w:lang w:val="ru-RU" w:eastAsia="ru-RU" w:bidi="ar-SA"/>
    </w:rPr>
  </w:style>
  <w:style w:type="paragraph" w:styleId="944">
    <w:name w:val="Обычный (веб)"/>
    <w:basedOn w:val="918"/>
    <w:next w:val="944"/>
    <w:link w:val="918"/>
    <w:uiPriority w:val="99"/>
    <w:unhideWhenUsed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5">
    <w:name w:val="Основной текст с отступом 2 Знак"/>
    <w:basedOn w:val="922"/>
    <w:next w:val="945"/>
    <w:link w:val="927"/>
    <w:uiPriority w:val="99"/>
    <w:pPr>
      <w:pBdr/>
      <w:spacing/>
      <w:ind/>
    </w:pPr>
    <w:rPr>
      <w:b/>
      <w:sz w:val="28"/>
    </w:rPr>
  </w:style>
  <w:style w:type="table" w:styleId="946">
    <w:name w:val="Сетка таблицы"/>
    <w:basedOn w:val="923"/>
    <w:next w:val="946"/>
    <w:link w:val="918"/>
    <w:uiPriority w:val="59"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7">
    <w:name w:val="Заголовок 5 Знак"/>
    <w:basedOn w:val="922"/>
    <w:next w:val="947"/>
    <w:link w:val="921"/>
    <w:uiPriority w:val="9"/>
    <w:semiHidden/>
    <w:pPr>
      <w:pBdr/>
      <w:spacing/>
      <w:ind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948">
    <w:name w:val="Normal"/>
    <w:next w:val="948"/>
    <w:link w:val="918"/>
    <w:pPr>
      <w:pBdr/>
      <w:spacing w:line="276" w:lineRule="auto"/>
      <w:ind/>
    </w:pPr>
    <w:rPr>
      <w:rFonts w:ascii="Arial" w:hAnsi="Arial" w:eastAsia="Arial" w:cs="Arial"/>
      <w:color w:val="000000"/>
      <w:sz w:val="22"/>
      <w:lang w:val="ru-RU" w:eastAsia="ru-RU" w:bidi="ar-SA"/>
    </w:rPr>
  </w:style>
  <w:style w:type="paragraph" w:styleId="949">
    <w:name w:val="Основной текст 3"/>
    <w:basedOn w:val="918"/>
    <w:next w:val="949"/>
    <w:link w:val="950"/>
    <w:uiPriority w:val="99"/>
    <w:semiHidden/>
    <w:unhideWhenUsed/>
    <w:pPr>
      <w:pBdr/>
      <w:spacing w:after="120"/>
      <w:ind/>
    </w:pPr>
    <w:rPr>
      <w:sz w:val="16"/>
      <w:szCs w:val="16"/>
    </w:rPr>
  </w:style>
  <w:style w:type="character" w:styleId="950">
    <w:name w:val="Основной текст 3 Знак"/>
    <w:basedOn w:val="922"/>
    <w:next w:val="950"/>
    <w:link w:val="949"/>
    <w:uiPriority w:val="99"/>
    <w:semiHidden/>
    <w:pPr>
      <w:pBdr/>
      <w:spacing/>
      <w:ind/>
    </w:pPr>
    <w:rPr>
      <w:sz w:val="16"/>
      <w:szCs w:val="16"/>
    </w:rPr>
  </w:style>
  <w:style w:type="paragraph" w:styleId="951">
    <w:name w:val="Документ ИКСО"/>
    <w:basedOn w:val="918"/>
    <w:next w:val="951"/>
    <w:link w:val="918"/>
    <w:pPr>
      <w:pBdr/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styleId="952">
    <w:name w:val="Текст14-1,5,Текст 14-1,Стиль12-1,Т-1"/>
    <w:basedOn w:val="918"/>
    <w:next w:val="952"/>
    <w:link w:val="918"/>
    <w:pPr>
      <w:pBdr/>
      <w:spacing w:line="360" w:lineRule="auto"/>
      <w:ind w:firstLine="709"/>
      <w:jc w:val="both"/>
    </w:pPr>
    <w:rPr>
      <w:sz w:val="28"/>
    </w:rPr>
  </w:style>
  <w:style w:type="paragraph" w:styleId="953">
    <w:name w:val="Название"/>
    <w:basedOn w:val="918"/>
    <w:next w:val="918"/>
    <w:link w:val="954"/>
    <w:qFormat/>
    <w:pPr>
      <w:widowControl w:val="false"/>
      <w:pBdr/>
      <w:spacing w:after="60" w:before="240"/>
      <w:ind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954">
    <w:name w:val="Название Знак"/>
    <w:basedOn w:val="922"/>
    <w:next w:val="954"/>
    <w:link w:val="953"/>
    <w:pPr>
      <w:pBdr/>
      <w:spacing/>
      <w:ind/>
    </w:pPr>
    <w:rPr>
      <w:rFonts w:ascii="Cambria" w:hAnsi="Cambria"/>
      <w:b/>
      <w:bCs/>
      <w:sz w:val="32"/>
      <w:szCs w:val="32"/>
    </w:rPr>
  </w:style>
  <w:style w:type="paragraph" w:styleId="955">
    <w:name w:val="Основной текст 21"/>
    <w:basedOn w:val="918"/>
    <w:next w:val="955"/>
    <w:link w:val="918"/>
    <w:pPr>
      <w:pBdr/>
      <w:spacing/>
      <w:ind w:left="6096"/>
      <w:jc w:val="both"/>
    </w:pPr>
    <w:rPr>
      <w:rFonts w:ascii="Times New Roman CYR" w:hAnsi="Times New Roman CYR"/>
      <w:b/>
      <w:sz w:val="28"/>
    </w:rPr>
  </w:style>
  <w:style w:type="paragraph" w:styleId="956">
    <w:name w:val="Текст"/>
    <w:basedOn w:val="918"/>
    <w:next w:val="956"/>
    <w:link w:val="957"/>
    <w:uiPriority w:val="99"/>
    <w:pPr>
      <w:pBdr/>
      <w:spacing w:before="120" w:line="360" w:lineRule="auto"/>
      <w:ind w:firstLine="720"/>
      <w:jc w:val="both"/>
    </w:pPr>
    <w:rPr>
      <w:rFonts w:ascii="Courier New" w:hAnsi="Courier New" w:cs="Courier New"/>
    </w:rPr>
  </w:style>
  <w:style w:type="character" w:styleId="957">
    <w:name w:val="Текст Знак"/>
    <w:basedOn w:val="922"/>
    <w:next w:val="957"/>
    <w:link w:val="956"/>
    <w:uiPriority w:val="99"/>
    <w:pPr>
      <w:pBdr/>
      <w:spacing/>
      <w:ind/>
    </w:pPr>
    <w:rPr>
      <w:rFonts w:ascii="Courier New" w:hAnsi="Courier New" w:cs="Courier New"/>
    </w:rPr>
  </w:style>
  <w:style w:type="paragraph" w:styleId="958">
    <w:name w:val="текст14-15"/>
    <w:basedOn w:val="918"/>
    <w:next w:val="958"/>
    <w:link w:val="918"/>
    <w:pPr>
      <w:widowControl w:val="false"/>
      <w:pBdr/>
      <w:spacing w:after="120" w:line="360" w:lineRule="auto"/>
      <w:ind w:firstLine="709"/>
      <w:jc w:val="both"/>
    </w:pPr>
    <w:rPr>
      <w:sz w:val="28"/>
    </w:rPr>
  </w:style>
  <w:style w:type="character" w:styleId="959">
    <w:name w:val="Основной текст Знак"/>
    <w:basedOn w:val="922"/>
    <w:next w:val="959"/>
    <w:link w:val="925"/>
    <w:uiPriority w:val="99"/>
    <w:pPr>
      <w:pBdr/>
      <w:spacing/>
      <w:ind/>
    </w:pPr>
    <w:rPr>
      <w:b/>
      <w:bCs/>
      <w:sz w:val="32"/>
    </w:rPr>
  </w:style>
  <w:style w:type="character" w:styleId="960" w:default="1">
    <w:name w:val="Default Paragraph Font"/>
    <w:uiPriority w:val="1"/>
    <w:semiHidden/>
    <w:unhideWhenUsed/>
    <w:pPr>
      <w:pBdr/>
      <w:spacing/>
      <w:ind/>
    </w:pPr>
  </w:style>
  <w:style w:type="numbering" w:styleId="961" w:default="1">
    <w:name w:val="No List"/>
    <w:uiPriority w:val="99"/>
    <w:semiHidden/>
    <w:unhideWhenUsed/>
    <w:pPr>
      <w:pBdr/>
      <w:spacing/>
      <w:ind/>
    </w:pPr>
  </w:style>
  <w:style w:type="table" w:styleId="962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3" w:customStyle="1">
    <w:name w:val="Plain Text"/>
    <w:uiPriority w:val="99"/>
    <w:semiHidden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Relationship Id="rId11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ONLYOFFICE/9.0.3.29</Application>
  <DocSecurity>0</DocSecurity>
  <ScaleCrop>0</ScaleCrop>
  <HeadingPairs>
    <vt:vector size="0" baseType="variant"/>
  </HeadingPairs>
  <TitlesOfParts>
    <vt:vector size="0" baseType="lpstr"/>
  </TitlesOfParts>
  <Company>оно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он</dc:creator>
  <cp:revision>17</cp:revision>
  <dcterms:created xsi:type="dcterms:W3CDTF">2023-09-04T08:34:00Z</dcterms:created>
  <dcterms:modified xsi:type="dcterms:W3CDTF">2025-09-15T14:03:44Z</dcterms:modified>
  <cp:version>786432</cp:version>
</cp:coreProperties>
</file>